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b/>
          <w:sz w:val="52"/>
        </w:rPr>
      </w:pPr>
      <w:bookmarkStart w:id="0" w:name="_Toc16284"/>
      <w:bookmarkStart w:id="1" w:name="_Toc19539"/>
      <w:r>
        <w:drawing>
          <wp:inline distT="0" distB="0" distL="0" distR="0">
            <wp:extent cx="159067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bookmarkEnd w:id="1"/>
    </w:p>
    <w:p>
      <w:pPr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sz w:val="52"/>
          <w:szCs w:val="48"/>
        </w:rPr>
      </w:pPr>
      <w:bookmarkStart w:id="2" w:name="_Toc19434"/>
      <w:bookmarkStart w:id="3" w:name="_Toc12545"/>
      <w:r>
        <w:rPr>
          <w:rFonts w:hint="eastAsia" w:ascii="宋体" w:hAnsi="宋体" w:eastAsia="宋体"/>
          <w:b/>
          <w:sz w:val="52"/>
          <w:szCs w:val="48"/>
        </w:rPr>
        <w:t>第十</w:t>
      </w:r>
      <w:r>
        <w:rPr>
          <w:rFonts w:hint="eastAsia" w:ascii="宋体" w:hAnsi="宋体" w:eastAsia="宋体"/>
          <w:b/>
          <w:sz w:val="52"/>
          <w:szCs w:val="48"/>
          <w:lang w:val="en-US" w:eastAsia="zh-CN"/>
        </w:rPr>
        <w:t>四</w:t>
      </w:r>
      <w:r>
        <w:rPr>
          <w:rFonts w:hint="eastAsia" w:ascii="宋体" w:hAnsi="宋体" w:eastAsia="宋体"/>
          <w:b/>
          <w:sz w:val="52"/>
          <w:szCs w:val="48"/>
        </w:rPr>
        <w:t>届全国大学生电子商务</w:t>
      </w:r>
    </w:p>
    <w:p>
      <w:pPr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sz w:val="52"/>
          <w:szCs w:val="48"/>
        </w:rPr>
      </w:pPr>
      <w:r>
        <w:rPr>
          <w:rFonts w:hint="eastAsia" w:ascii="宋体" w:hAnsi="宋体" w:eastAsia="宋体"/>
          <w:b/>
          <w:sz w:val="52"/>
          <w:szCs w:val="48"/>
        </w:rPr>
        <w:t>“创新、创意及创业”挑战赛</w:t>
      </w:r>
      <w:bookmarkEnd w:id="2"/>
      <w:bookmarkEnd w:id="3"/>
    </w:p>
    <w:p>
      <w:pPr>
        <w:spacing w:line="360" w:lineRule="auto"/>
        <w:ind w:firstLine="1044"/>
        <w:jc w:val="center"/>
        <w:outlineLvl w:val="0"/>
        <w:rPr>
          <w:rFonts w:eastAsia="黑体"/>
          <w:b/>
          <w:sz w:val="52"/>
        </w:rPr>
      </w:pPr>
    </w:p>
    <w:p>
      <w:pPr>
        <w:spacing w:line="360" w:lineRule="auto"/>
        <w:ind w:firstLine="0" w:firstLineChars="0"/>
        <w:jc w:val="center"/>
        <w:rPr>
          <w:rFonts w:ascii="宋体" w:hAnsi="宋体" w:eastAsia="宋体"/>
          <w:b/>
          <w:sz w:val="84"/>
          <w:szCs w:val="84"/>
        </w:rPr>
      </w:pPr>
      <w:r>
        <w:rPr>
          <w:rFonts w:hint="eastAsia" w:ascii="黑体" w:hAnsi="黑体" w:eastAsia="黑体" w:cs="黑体"/>
          <w:b/>
          <w:sz w:val="96"/>
          <w:szCs w:val="96"/>
        </w:rPr>
        <w:t>商业计划书</w:t>
      </w:r>
    </w:p>
    <w:p>
      <w:pPr>
        <w:spacing w:line="360" w:lineRule="auto"/>
        <w:ind w:firstLine="1687"/>
        <w:jc w:val="center"/>
        <w:rPr>
          <w:rFonts w:ascii="宋体" w:hAnsi="宋体" w:eastAsia="宋体"/>
          <w:b/>
          <w:sz w:val="84"/>
          <w:szCs w:val="84"/>
        </w:rPr>
      </w:pPr>
    </w:p>
    <w:p>
      <w:pPr>
        <w:spacing w:line="360" w:lineRule="auto"/>
        <w:ind w:firstLine="1687"/>
        <w:jc w:val="center"/>
        <w:rPr>
          <w:rFonts w:ascii="宋体" w:hAnsi="宋体" w:eastAsia="宋体"/>
          <w:b/>
          <w:sz w:val="84"/>
          <w:szCs w:val="84"/>
        </w:rPr>
      </w:pPr>
    </w:p>
    <w:tbl>
      <w:tblPr>
        <w:tblStyle w:val="14"/>
        <w:tblW w:w="6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团队名称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    长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组    员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指导教师</w:t>
            </w:r>
          </w:p>
        </w:tc>
        <w:tc>
          <w:tcPr>
            <w:tcW w:w="4982" w:type="dxa"/>
            <w:vAlign w:val="center"/>
          </w:tcPr>
          <w:p>
            <w:pPr>
              <w:ind w:firstLine="640"/>
              <w:jc w:val="center"/>
              <w:rPr>
                <w:rFonts w:ascii="楷体" w:hAnsi="楷体" w:cs="楷体"/>
                <w:sz w:val="32"/>
                <w:szCs w:val="32"/>
              </w:rPr>
            </w:pPr>
          </w:p>
        </w:tc>
      </w:tr>
    </w:tbl>
    <w:p>
      <w:pPr>
        <w:ind w:firstLine="643"/>
        <w:jc w:val="center"/>
        <w:rPr>
          <w:b w:val="0"/>
          <w:spacing w:val="1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240" w:after="240" w:line="415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团队高校指导老师承诺书</w:t>
      </w:r>
    </w:p>
    <w:p>
      <w:pPr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（在校赛开始之日前提交）</w:t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993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确认打√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团队成员中的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学生为在校大学生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为高校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团队成员学生人数3-5人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团队成员信息（包括高校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企业指导老师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）与官网一致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高校指导老师、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企业指导老师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人数分别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0-2人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对于迭代创新参赛，提交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3个文档：1）新作品；2）原参赛作品；3）新旧作品的比较说明。说明：首次参赛不选此项。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确保作品内容和附件的真实性（不存在虚假信息）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我们郑重承诺：已仔细阅读大赛规则，严格按照大赛规则指导团队参赛。如果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承担相应的责任。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高校指导老师签字：1.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时间：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说明：本承诺书由第十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届三创赛竞赛组织委员会秘书处制定。</w:t>
      </w:r>
    </w:p>
    <w:p>
      <w:pPr>
        <w:ind w:left="0" w:leftChars="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240" w:lineRule="auto"/>
        <w:jc w:val="center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参赛团队承诺与</w:t>
      </w:r>
      <w:r>
        <w:rPr>
          <w:rFonts w:ascii="黑体" w:hAnsi="黑体" w:eastAsia="黑体"/>
          <w:sz w:val="28"/>
          <w:szCs w:val="28"/>
        </w:rPr>
        <w:t>说明</w:t>
      </w:r>
      <w:r>
        <w:rPr>
          <w:rFonts w:hint="eastAsia" w:ascii="黑体" w:hAnsi="黑体" w:eastAsia="黑体"/>
          <w:sz w:val="28"/>
          <w:szCs w:val="28"/>
        </w:rPr>
        <w:t>书</w:t>
      </w:r>
    </w:p>
    <w:p>
      <w:pPr>
        <w:jc w:val="center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（在校赛开始之日前提交）</w:t>
      </w:r>
    </w:p>
    <w:tbl>
      <w:tblPr>
        <w:tblStyle w:val="14"/>
        <w:tblW w:w="51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15"/>
        <w:gridCol w:w="1027"/>
        <w:gridCol w:w="4808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1-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4"/>
              </w:rPr>
              <w:t>项确认打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参赛过程中提交的作品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文档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Word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PDF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、纸介质、PPT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演讲中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团队学生成员信息、高校指导老师信息、企业指导老师信息是与官网注册完全一致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非第一次（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迭代创新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Hans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参赛，提交3个文档：1）新作品；2）原参赛作品；3）新旧作品的比较说明。说明：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首次参赛不选此项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Hans"/>
              </w:rPr>
              <w:t>实战赛均为第一次参赛。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作品内容和附件是真实的，不存在虚假信息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团队学生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成员人数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　     4　     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指导老师人数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　     1　     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指导老师人数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　     1　     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作品主要创新点：（50-100字）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作品主要创意点：（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-200字）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作品主要创业点：（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00字）</w:t>
            </w:r>
          </w:p>
        </w:tc>
        <w:tc>
          <w:tcPr>
            <w:tcW w:w="38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我们郑重承诺：已仔细阅读大赛规则，并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如上承诺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和必要说明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严格按照大赛规则参加比赛。若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遇争议，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积极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沟通，服从大赛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仲裁。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承担相应的责任。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团队队长签字：</w:t>
            </w:r>
            <w:bookmarkStart w:id="58" w:name="_GoBack"/>
            <w:bookmarkEnd w:id="58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时间：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说明：本承诺书由第十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届三创赛竞赛组织委员会秘书处制定。</w:t>
      </w:r>
    </w:p>
    <w:p>
      <w:pPr>
        <w:ind w:firstLine="643"/>
        <w:jc w:val="center"/>
        <w:rPr>
          <w:b w:val="0"/>
          <w:spacing w:val="10"/>
        </w:rPr>
      </w:pPr>
      <w:r>
        <w:rPr>
          <w:b w:val="0"/>
          <w:spacing w:val="10"/>
        </w:rPr>
        <w:br w:type="page"/>
      </w:r>
    </w:p>
    <w:tbl>
      <w:tblPr>
        <w:tblStyle w:val="14"/>
        <w:tblpPr w:leftFromText="180" w:rightFromText="180" w:vertAnchor="text" w:horzAnchor="page" w:tblpX="1470" w:tblpY="303"/>
        <w:tblOverlap w:val="never"/>
        <w:tblW w:w="57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908"/>
        <w:gridCol w:w="1479"/>
        <w:gridCol w:w="1337"/>
        <w:gridCol w:w="1665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000" w:type="pct"/>
            <w:gridSpan w:val="6"/>
            <w:vAlign w:val="center"/>
          </w:tcPr>
          <w:p>
            <w:pPr>
              <w:ind w:firstLine="64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b w:val="0"/>
                <w:spacing w:val="10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项目简况表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35" w:type="pct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4135" w:type="pct"/>
            <w:gridSpan w:val="5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团队成员</w:t>
            </w:r>
          </w:p>
        </w:tc>
        <w:tc>
          <w:tcPr>
            <w:tcW w:w="466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59" w:type="pct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685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85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69" w:type="pct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    长</w:t>
            </w:r>
          </w:p>
        </w:tc>
        <w:tc>
          <w:tcPr>
            <w:tcW w:w="466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    员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位</w:t>
            </w: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 称</w:t>
            </w: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64" w:type="pct"/>
            <w:vMerge w:val="continue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000" w:type="pct"/>
            <w:gridSpan w:val="6"/>
            <w:vAlign w:val="center"/>
          </w:tcPr>
          <w:p>
            <w:pPr>
              <w:ind w:firstLine="48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0" w:hRule="atLeast"/>
        </w:trPr>
        <w:tc>
          <w:tcPr>
            <w:tcW w:w="5000" w:type="pct"/>
            <w:gridSpan w:val="6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（不超过500字）</w:t>
            </w:r>
          </w:p>
        </w:tc>
      </w:tr>
    </w:tbl>
    <w:sdt>
      <w:sdtPr>
        <w:rPr>
          <w:rFonts w:ascii="宋体" w:hAnsi="宋体" w:eastAsia="宋体"/>
          <w:kern w:val="0"/>
          <w:sz w:val="21"/>
          <w:szCs w:val="20"/>
        </w:rPr>
        <w:id w:val="90820042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0"/>
          <w:sz w:val="28"/>
          <w:szCs w:val="28"/>
        </w:rPr>
      </w:sdtEndPr>
      <w:sdtContent>
        <w:p>
          <w:pPr>
            <w:ind w:firstLine="420"/>
            <w:jc w:val="center"/>
          </w:pPr>
          <w:r>
            <w:rPr>
              <w:rFonts w:hint="eastAsia" w:ascii="黑体" w:hAnsi="黑体" w:eastAsia="黑体" w:cs="黑体"/>
              <w:sz w:val="36"/>
              <w:szCs w:val="36"/>
            </w:rPr>
            <w:t>目   录</w:t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"_Toc14626"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47463503"/>
              <w:placeholder>
                <w:docPart w:val="{b0083ca5-34cb-4be1-8f87-69f39e1e9516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1.项目背景（一级标题黑体小二居中）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"_Toc11941"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0114149"/>
              <w:placeholder>
                <w:docPart w:val="{e53f8406-2033-4440-a504-3528beae3cd0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1.1 二级标题三号黑体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"_Toc9464" </w:instrText>
          </w:r>
          <w:r>
            <w:fldChar w:fldCharType="separate"/>
          </w:r>
          <w:r>
            <w:fldChar w:fldCharType="end"/>
          </w:r>
          <w:r>
            <w:fldChar w:fldCharType="begin"/>
          </w:r>
          <w:r>
            <w:instrText xml:space="preserve"> HYPERLINK \l "_Toc24984"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330601124"/>
              <w:placeholder>
                <w:docPart w:val="{93983d04-1fb8-4089-9cd2-b9e778b0d2b8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1.1.1 三级标题四号黑体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"_Toc7101"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900286685"/>
              <w:placeholder>
                <w:docPart w:val="{a25b05aa-0160-4ba5-b147-29f47a9e28df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2.项目概述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"_Toc5498"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786010305"/>
              <w:placeholder>
                <w:docPart w:val="{0633867d-6acd-450c-97a0-a3cc309ddcbd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2.1 xxxxxx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"_Toc10689"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1970968096"/>
              <w:placeholder>
                <w:docPart w:val="{78f2ac8f-5fc5-4f3a-8944-ac7a7db1d9f9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2.1.1 xxxxxx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ind w:left="560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"_Toc18247"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13771897"/>
              <w:placeholder>
                <w:docPart w:val="{400d3d27-da85-4674-bd7e-c7f0acb103bc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2.1.2 xxxxxx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"_Toc23060"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853999557"/>
              <w:placeholder>
                <w:docPart w:val="{fb6226f1-53cd-4959-a0c8-1cabad76d766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3.市场分析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"_Toc20418"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-1699995727"/>
              <w:placeholder>
                <w:docPart w:val="{0d1e8a64-90ba-485a-a676-404fe6bd9892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4.经营内容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"_Toc21480"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53188514"/>
              <w:placeholder>
                <w:docPart w:val="{bccb45f7-13c2-4093-b4a5-ac3206c70b0e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5.功能/技术实现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"_Toc2453"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141847215"/>
              <w:placeholder>
                <w:docPart w:val="{e1a29d4d-74e1-49ad-a624-6bcb963ec233}"/>
              </w:placeholder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6.战略规划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"_Toc3363"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852604218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7.商业模式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"_Toc5094"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795568430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8.营销策略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"_Toc3525"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435018009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9.财务分析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"_Toc28262"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401324091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10.风险分析与解决方案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</w:tabs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"_Toc14268" </w:instrText>
          </w:r>
          <w:r>
            <w:fldChar w:fldCharType="separate"/>
          </w:r>
          <w:sdt>
            <w:sdt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id w:val="1674370414"/>
            </w:sdtPr>
            <w:sdtEnd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sdtEndPr>
            <w:sdtContent>
              <w:r>
                <w:rPr>
                  <w:rFonts w:hint="eastAsia" w:ascii="宋体" w:hAnsi="宋体" w:eastAsia="宋体" w:cs="宋体"/>
                  <w:sz w:val="28"/>
                  <w:szCs w:val="28"/>
                </w:rPr>
                <w:t>附录（根据需要）</w:t>
              </w:r>
            </w:sdtContent>
          </w:sdt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jc w:val="center"/>
      </w:pPr>
    </w:p>
    <w:p>
      <w:pPr>
        <w:jc w:val="center"/>
      </w:pPr>
    </w:p>
    <w:p>
      <w:pPr>
        <w:pStyle w:val="22"/>
        <w:tabs>
          <w:tab w:val="right" w:leader="dot" w:pos="8306"/>
        </w:tabs>
      </w:pPr>
    </w:p>
    <w:p/>
    <w:p>
      <w:pPr>
        <w:widowControl/>
        <w:ind w:firstLine="643"/>
        <w:jc w:val="left"/>
        <w:rPr>
          <w:rFonts w:ascii="黑体" w:hAnsi="黑体" w:eastAsia="黑体"/>
          <w:b/>
          <w:sz w:val="32"/>
          <w:szCs w:val="32"/>
          <w:lang w:val="en-GB"/>
        </w:rPr>
      </w:pPr>
      <w:r>
        <w:rPr>
          <w:rFonts w:ascii="黑体" w:hAnsi="黑体" w:eastAsia="黑体"/>
          <w:b/>
          <w:sz w:val="32"/>
          <w:szCs w:val="32"/>
          <w:lang w:val="en-GB"/>
        </w:rPr>
        <w:br w:type="page"/>
      </w:r>
    </w:p>
    <w:p>
      <w:pPr>
        <w:pStyle w:val="2"/>
        <w:jc w:val="center"/>
        <w:rPr>
          <w:rFonts w:ascii="黑体" w:hAnsi="黑体"/>
          <w:lang w:val="en-GB"/>
        </w:rPr>
      </w:pPr>
      <w:bookmarkStart w:id="4" w:name="_Toc6469"/>
      <w:bookmarkStart w:id="5" w:name="_Toc26452"/>
      <w:bookmarkStart w:id="6" w:name="_Ref16816"/>
      <w:bookmarkStart w:id="7" w:name="_Toc14626"/>
      <w:r>
        <w:rPr>
          <w:rFonts w:hint="eastAsia" w:ascii="黑体" w:hAnsi="黑体"/>
          <w:lang w:val="en-GB"/>
        </w:rPr>
        <w:t>1项目背景（一级标题黑体小二居中）</w:t>
      </w:r>
      <w:bookmarkEnd w:id="4"/>
      <w:bookmarkEnd w:id="5"/>
      <w:bookmarkEnd w:id="6"/>
      <w:bookmarkEnd w:id="7"/>
    </w:p>
    <w:p>
      <w:pPr>
        <w:pStyle w:val="3"/>
      </w:pPr>
      <w:bookmarkStart w:id="8" w:name="_Toc8783"/>
      <w:bookmarkStart w:id="9" w:name="_Toc11941"/>
      <w:bookmarkStart w:id="10" w:name="_Toc983"/>
      <w:r>
        <w:rPr>
          <w:rFonts w:hint="eastAsia"/>
          <w:lang w:val="en-GB"/>
        </w:rPr>
        <w:t>1</w:t>
      </w:r>
      <w:r>
        <w:rPr>
          <w:lang w:val="en-GB"/>
        </w:rPr>
        <w:t>.1</w:t>
      </w:r>
      <w:r>
        <w:rPr>
          <w:rFonts w:hint="eastAsia"/>
        </w:rPr>
        <w:t xml:space="preserve"> 二级标题三号黑体</w:t>
      </w:r>
      <w:bookmarkEnd w:id="8"/>
      <w:bookmarkEnd w:id="9"/>
      <w:bookmarkEnd w:id="10"/>
    </w:p>
    <w:p>
      <w:pPr>
        <w:rPr>
          <w:lang w:val="en-GB"/>
        </w:rPr>
      </w:pPr>
      <w:bookmarkStart w:id="11" w:name="_Toc9464"/>
      <w:r>
        <w:rPr>
          <w:rFonts w:hint="eastAsia"/>
        </w:rPr>
        <w:t>正文宋体四号单倍行距</w:t>
      </w:r>
      <w:bookmarkEnd w:id="11"/>
    </w:p>
    <w:p>
      <w:pPr>
        <w:pStyle w:val="4"/>
        <w:widowControl w:val="0"/>
        <w:numPr>
          <w:ilvl w:val="2"/>
          <w:numId w:val="1"/>
        </w:numPr>
        <w:jc w:val="both"/>
        <w:rPr>
          <w:rFonts w:ascii="黑体" w:hAnsi="黑体"/>
        </w:rPr>
      </w:pPr>
      <w:bookmarkStart w:id="12" w:name="_Toc15389"/>
      <w:bookmarkStart w:id="13" w:name="_Toc7205"/>
      <w:bookmarkStart w:id="14" w:name="_Toc24984"/>
      <w:r>
        <w:rPr>
          <w:rFonts w:hint="eastAsia" w:ascii="黑体" w:hAnsi="黑体"/>
        </w:rPr>
        <w:t>三级标题四号黑体</w:t>
      </w:r>
      <w:bookmarkEnd w:id="12"/>
      <w:bookmarkEnd w:id="13"/>
      <w:bookmarkEnd w:id="14"/>
    </w:p>
    <w:p>
      <w:bookmarkStart w:id="15" w:name="_Toc26208"/>
      <w:bookmarkStart w:id="16" w:name="_Toc29836"/>
      <w:r>
        <w:rPr>
          <w:rFonts w:hint="eastAsia"/>
        </w:rPr>
        <w:t>正文宋体四号单倍行距</w:t>
      </w:r>
      <w:bookmarkEnd w:id="15"/>
      <w:bookmarkEnd w:id="16"/>
    </w:p>
    <w:p>
      <w:pPr>
        <w:rPr>
          <w:color w:val="FF0000"/>
        </w:rPr>
      </w:pPr>
      <w:r>
        <w:rPr>
          <w:rFonts w:hint="eastAsia"/>
          <w:color w:val="FF0000"/>
        </w:rPr>
        <w:t>建议标题不超过3级。</w:t>
      </w:r>
    </w:p>
    <w:p>
      <w:pPr>
        <w:pStyle w:val="2"/>
        <w:jc w:val="center"/>
        <w:rPr>
          <w:rFonts w:ascii="黑体" w:hAnsi="黑体"/>
          <w:lang w:val="en-GB"/>
        </w:rPr>
      </w:pPr>
      <w:bookmarkStart w:id="17" w:name="_Toc18758"/>
      <w:bookmarkStart w:id="18" w:name="_Toc7101"/>
      <w:bookmarkStart w:id="19" w:name="_Toc8308"/>
      <w:r>
        <w:rPr>
          <w:rFonts w:hint="eastAsia" w:ascii="黑体" w:hAnsi="黑体"/>
          <w:lang w:val="en-GB"/>
        </w:rPr>
        <w:t>2项目概述</w:t>
      </w:r>
      <w:bookmarkEnd w:id="17"/>
      <w:bookmarkEnd w:id="18"/>
      <w:bookmarkEnd w:id="19"/>
    </w:p>
    <w:p>
      <w:pPr>
        <w:pStyle w:val="3"/>
        <w:rPr>
          <w:lang w:val="en-GB"/>
        </w:rPr>
      </w:pPr>
      <w:bookmarkStart w:id="20" w:name="_Toc28914"/>
      <w:bookmarkStart w:id="21" w:name="_Toc27646"/>
      <w:bookmarkStart w:id="22" w:name="_Toc5498"/>
      <w:r>
        <w:rPr>
          <w:rFonts w:hint="eastAsia"/>
          <w:lang w:val="en-GB"/>
        </w:rPr>
        <w:t>2.1</w:t>
      </w:r>
      <w:r>
        <w:rPr>
          <w:rFonts w:hint="eastAsia"/>
        </w:rPr>
        <w:t xml:space="preserve"> xxxxxx</w:t>
      </w:r>
      <w:bookmarkEnd w:id="20"/>
      <w:bookmarkEnd w:id="21"/>
      <w:bookmarkEnd w:id="22"/>
    </w:p>
    <w:p>
      <w:pPr>
        <w:rPr>
          <w:lang w:val="en-GB"/>
        </w:rPr>
      </w:pPr>
      <w:bookmarkStart w:id="23" w:name="_Toc27642"/>
      <w:bookmarkStart w:id="24" w:name="_Toc26768"/>
      <w:r>
        <w:rPr>
          <w:rFonts w:hint="eastAsia"/>
        </w:rPr>
        <w:t>正文宋体四号单倍行距</w:t>
      </w:r>
      <w:bookmarkEnd w:id="23"/>
      <w:bookmarkEnd w:id="24"/>
    </w:p>
    <w:p>
      <w:pPr>
        <w:pStyle w:val="4"/>
        <w:widowControl w:val="0"/>
        <w:jc w:val="both"/>
        <w:rPr>
          <w:rFonts w:ascii="黑体" w:hAnsi="黑体"/>
          <w:szCs w:val="22"/>
          <w:lang w:val="en-GB"/>
        </w:rPr>
      </w:pPr>
      <w:bookmarkStart w:id="25" w:name="_Toc10689"/>
      <w:bookmarkStart w:id="26" w:name="_Toc21826"/>
      <w:bookmarkStart w:id="27" w:name="_Toc13865"/>
      <w:r>
        <w:rPr>
          <w:rFonts w:hint="eastAsia" w:ascii="黑体" w:hAnsi="黑体"/>
          <w:szCs w:val="22"/>
          <w:lang w:val="en-GB"/>
        </w:rPr>
        <w:t>2.1.1</w:t>
      </w:r>
      <w:r>
        <w:rPr>
          <w:rFonts w:hint="eastAsia" w:ascii="黑体" w:hAnsi="黑体"/>
          <w:szCs w:val="22"/>
        </w:rPr>
        <w:t xml:space="preserve"> xxxxxx</w:t>
      </w:r>
      <w:bookmarkEnd w:id="25"/>
      <w:bookmarkEnd w:id="26"/>
      <w:bookmarkEnd w:id="27"/>
    </w:p>
    <w:p>
      <w:pPr>
        <w:pStyle w:val="4"/>
        <w:widowControl w:val="0"/>
        <w:jc w:val="both"/>
        <w:rPr>
          <w:rFonts w:ascii="黑体" w:hAnsi="黑体"/>
          <w:szCs w:val="22"/>
          <w:lang w:val="en-GB"/>
        </w:rPr>
      </w:pPr>
      <w:bookmarkStart w:id="28" w:name="_Toc28351"/>
      <w:bookmarkStart w:id="29" w:name="_Toc30263"/>
      <w:bookmarkStart w:id="30" w:name="_Toc18247"/>
      <w:r>
        <w:rPr>
          <w:rFonts w:hint="eastAsia" w:ascii="黑体" w:hAnsi="黑体"/>
          <w:szCs w:val="22"/>
          <w:lang w:val="en-GB"/>
        </w:rPr>
        <w:t>2.1.2</w:t>
      </w:r>
      <w:r>
        <w:rPr>
          <w:rFonts w:hint="eastAsia" w:ascii="黑体" w:hAnsi="黑体"/>
          <w:szCs w:val="22"/>
        </w:rPr>
        <w:t xml:space="preserve"> xxxxxx</w:t>
      </w:r>
      <w:bookmarkEnd w:id="28"/>
      <w:bookmarkEnd w:id="29"/>
      <w:bookmarkEnd w:id="30"/>
    </w:p>
    <w:p>
      <w:pPr>
        <w:pStyle w:val="2"/>
        <w:jc w:val="center"/>
        <w:rPr>
          <w:rFonts w:ascii="黑体" w:hAnsi="黑体"/>
          <w:lang w:val="en-GB"/>
        </w:rPr>
      </w:pPr>
      <w:bookmarkStart w:id="31" w:name="_Toc26474"/>
      <w:bookmarkStart w:id="32" w:name="_Toc31020"/>
      <w:bookmarkStart w:id="33" w:name="_Toc23060"/>
      <w:r>
        <w:rPr>
          <w:rFonts w:hint="eastAsia" w:ascii="黑体" w:hAnsi="黑体"/>
          <w:lang w:val="en-GB"/>
        </w:rPr>
        <w:t>3市场分析</w:t>
      </w:r>
      <w:bookmarkEnd w:id="31"/>
      <w:bookmarkEnd w:id="32"/>
      <w:bookmarkEnd w:id="33"/>
    </w:p>
    <w:p>
      <w:pPr>
        <w:outlineLvl w:val="2"/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34" w:name="_Toc20418"/>
      <w:bookmarkStart w:id="35" w:name="_Toc7954"/>
      <w:bookmarkStart w:id="36" w:name="_Toc11782"/>
      <w:r>
        <w:rPr>
          <w:rFonts w:hint="eastAsia" w:ascii="黑体" w:hAnsi="黑体"/>
          <w:lang w:val="en-GB"/>
        </w:rPr>
        <w:t>4经营内容</w:t>
      </w:r>
      <w:bookmarkEnd w:id="34"/>
      <w:bookmarkEnd w:id="35"/>
      <w:bookmarkEnd w:id="36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37" w:name="_Toc14418"/>
      <w:bookmarkStart w:id="38" w:name="_Toc18617"/>
      <w:bookmarkStart w:id="39" w:name="_Toc21480"/>
      <w:r>
        <w:rPr>
          <w:rFonts w:hint="eastAsia" w:ascii="黑体" w:hAnsi="黑体"/>
          <w:lang w:val="en-GB"/>
        </w:rPr>
        <w:t>5功能/技术实现</w:t>
      </w:r>
      <w:bookmarkEnd w:id="37"/>
      <w:bookmarkEnd w:id="38"/>
      <w:bookmarkEnd w:id="39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0" w:name="_Toc2453"/>
      <w:bookmarkStart w:id="41" w:name="_Toc31831"/>
      <w:bookmarkStart w:id="42" w:name="_Toc13706"/>
      <w:r>
        <w:rPr>
          <w:rFonts w:hint="eastAsia" w:ascii="黑体" w:hAnsi="黑体"/>
          <w:lang w:val="en-GB"/>
        </w:rPr>
        <w:t>6战略规划</w:t>
      </w:r>
      <w:bookmarkEnd w:id="40"/>
      <w:bookmarkEnd w:id="41"/>
      <w:bookmarkEnd w:id="42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3" w:name="_Toc20395"/>
      <w:bookmarkStart w:id="44" w:name="_Toc3363"/>
      <w:bookmarkStart w:id="45" w:name="_Toc15947"/>
      <w:r>
        <w:rPr>
          <w:rFonts w:hint="eastAsia" w:ascii="黑体" w:hAnsi="黑体"/>
          <w:lang w:val="en-GB"/>
        </w:rPr>
        <w:t>7商业模式</w:t>
      </w:r>
      <w:bookmarkEnd w:id="43"/>
      <w:bookmarkEnd w:id="44"/>
      <w:bookmarkEnd w:id="45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6" w:name="_Toc19317"/>
      <w:bookmarkStart w:id="47" w:name="_Toc25753"/>
      <w:bookmarkStart w:id="48" w:name="_Toc5094"/>
      <w:r>
        <w:rPr>
          <w:rFonts w:hint="eastAsia" w:ascii="黑体" w:hAnsi="黑体"/>
          <w:lang w:val="en-GB"/>
        </w:rPr>
        <w:t>8营销策略</w:t>
      </w:r>
      <w:bookmarkEnd w:id="46"/>
      <w:bookmarkEnd w:id="47"/>
      <w:bookmarkEnd w:id="48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49" w:name="_Toc25971"/>
      <w:bookmarkStart w:id="50" w:name="_Toc3525"/>
      <w:bookmarkStart w:id="51" w:name="_Toc15101"/>
      <w:r>
        <w:rPr>
          <w:rFonts w:hint="eastAsia" w:ascii="黑体" w:hAnsi="黑体"/>
          <w:lang w:val="en-GB"/>
        </w:rPr>
        <w:t>9财务分析</w:t>
      </w:r>
      <w:bookmarkEnd w:id="49"/>
      <w:bookmarkEnd w:id="50"/>
      <w:bookmarkEnd w:id="51"/>
    </w:p>
    <w:p>
      <w:pPr>
        <w:rPr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52" w:name="_Toc14113"/>
      <w:bookmarkStart w:id="53" w:name="_Toc28262"/>
      <w:bookmarkStart w:id="54" w:name="_Toc10055"/>
      <w:r>
        <w:rPr>
          <w:rFonts w:hint="eastAsia" w:ascii="黑体" w:hAnsi="黑体"/>
          <w:lang w:val="en-GB"/>
        </w:rPr>
        <w:t>10风险分析与解决方案</w:t>
      </w:r>
      <w:bookmarkEnd w:id="52"/>
      <w:bookmarkEnd w:id="53"/>
      <w:bookmarkEnd w:id="54"/>
    </w:p>
    <w:p>
      <w:pPr>
        <w:rPr>
          <w:lang w:val="en-GB"/>
        </w:rPr>
      </w:pPr>
    </w:p>
    <w:p>
      <w:pPr>
        <w:ind w:firstLine="643"/>
        <w:jc w:val="center"/>
        <w:rPr>
          <w:rFonts w:ascii="黑体" w:hAnsi="黑体" w:eastAsia="黑体"/>
          <w:b/>
          <w:sz w:val="32"/>
          <w:szCs w:val="32"/>
          <w:lang w:val="en-GB"/>
        </w:rPr>
      </w:pPr>
    </w:p>
    <w:p>
      <w:pPr>
        <w:pStyle w:val="2"/>
        <w:jc w:val="center"/>
        <w:rPr>
          <w:rFonts w:ascii="黑体" w:hAnsi="黑体"/>
          <w:lang w:val="en-GB"/>
        </w:rPr>
      </w:pPr>
      <w:bookmarkStart w:id="55" w:name="_Toc30096"/>
      <w:bookmarkStart w:id="56" w:name="_Toc14268"/>
      <w:bookmarkStart w:id="57" w:name="_Toc18475"/>
      <w:r>
        <w:rPr>
          <w:rFonts w:hint="eastAsia" w:ascii="黑体" w:hAnsi="黑体"/>
          <w:lang w:val="en-GB"/>
        </w:rPr>
        <w:t>附录</w:t>
      </w:r>
      <w:bookmarkEnd w:id="55"/>
      <w:bookmarkEnd w:id="56"/>
      <w:bookmarkEnd w:id="57"/>
      <w:r>
        <w:rPr>
          <w:rFonts w:hint="eastAsia" w:ascii="黑体" w:hAnsi="黑体"/>
          <w:lang w:val="en-GB"/>
        </w:rPr>
        <w:t>（根据需要）</w:t>
      </w:r>
    </w:p>
    <w:p>
      <w:pPr>
        <w:ind w:firstLine="600"/>
        <w:rPr>
          <w:rFonts w:ascii="黑体" w:hAnsi="黑体" w:eastAsia="黑体"/>
          <w:color w:val="FF0000"/>
          <w:sz w:val="30"/>
          <w:szCs w:val="30"/>
          <w:lang w:val="en-GB"/>
        </w:rPr>
      </w:pPr>
      <w:r>
        <w:rPr>
          <w:rFonts w:hint="eastAsia" w:ascii="黑体" w:hAnsi="黑体" w:eastAsia="黑体"/>
          <w:color w:val="FF0000"/>
          <w:sz w:val="30"/>
          <w:szCs w:val="30"/>
          <w:lang w:val="en-GB"/>
        </w:rPr>
        <w:t>注：模板仅供参考，可根据作品实际情况进行调整与增删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AA935"/>
    <w:multiLevelType w:val="multilevel"/>
    <w:tmpl w:val="D59AA935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ZmRmM2MxNTFmYmQwNzEwNjdiMjE2MTdmZTI0YjcifQ=="/>
  </w:docVars>
  <w:rsids>
    <w:rsidRoot w:val="00650DBE"/>
    <w:rsid w:val="0009461D"/>
    <w:rsid w:val="000A5054"/>
    <w:rsid w:val="000D6BEF"/>
    <w:rsid w:val="000F0511"/>
    <w:rsid w:val="00135395"/>
    <w:rsid w:val="00163160"/>
    <w:rsid w:val="00164129"/>
    <w:rsid w:val="00181DAF"/>
    <w:rsid w:val="001831E3"/>
    <w:rsid w:val="001A459C"/>
    <w:rsid w:val="001C6540"/>
    <w:rsid w:val="001D1C60"/>
    <w:rsid w:val="00294EEF"/>
    <w:rsid w:val="002A1545"/>
    <w:rsid w:val="002B1D3B"/>
    <w:rsid w:val="002E7B5A"/>
    <w:rsid w:val="00302326"/>
    <w:rsid w:val="00312811"/>
    <w:rsid w:val="003C3D63"/>
    <w:rsid w:val="00417DDB"/>
    <w:rsid w:val="0048772B"/>
    <w:rsid w:val="004927CA"/>
    <w:rsid w:val="00493638"/>
    <w:rsid w:val="00513803"/>
    <w:rsid w:val="00557220"/>
    <w:rsid w:val="006463A2"/>
    <w:rsid w:val="00650DBE"/>
    <w:rsid w:val="00784A1A"/>
    <w:rsid w:val="009665C6"/>
    <w:rsid w:val="009C3D71"/>
    <w:rsid w:val="00AD252B"/>
    <w:rsid w:val="00B47113"/>
    <w:rsid w:val="00BA5D86"/>
    <w:rsid w:val="00BC2B93"/>
    <w:rsid w:val="00BD3C43"/>
    <w:rsid w:val="00BE457D"/>
    <w:rsid w:val="00C25185"/>
    <w:rsid w:val="00C70DEF"/>
    <w:rsid w:val="00CA5B7F"/>
    <w:rsid w:val="00CD7C88"/>
    <w:rsid w:val="00CE663B"/>
    <w:rsid w:val="00D24CD6"/>
    <w:rsid w:val="00DD20CC"/>
    <w:rsid w:val="00DD4E40"/>
    <w:rsid w:val="00E72BDC"/>
    <w:rsid w:val="00F04FBB"/>
    <w:rsid w:val="01E65481"/>
    <w:rsid w:val="0414047F"/>
    <w:rsid w:val="08A80EEC"/>
    <w:rsid w:val="0BBE689D"/>
    <w:rsid w:val="217E165B"/>
    <w:rsid w:val="326D7488"/>
    <w:rsid w:val="32F02F31"/>
    <w:rsid w:val="35235659"/>
    <w:rsid w:val="3A7A33F3"/>
    <w:rsid w:val="3AB40CE8"/>
    <w:rsid w:val="3C067FFA"/>
    <w:rsid w:val="3C9F7062"/>
    <w:rsid w:val="488A1037"/>
    <w:rsid w:val="55DC73C1"/>
    <w:rsid w:val="637C2771"/>
    <w:rsid w:val="6A527573"/>
    <w:rsid w:val="71617A44"/>
    <w:rsid w:val="7416564C"/>
    <w:rsid w:val="76E153CB"/>
    <w:rsid w:val="7B32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楷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next w:val="3"/>
    <w:qFormat/>
    <w:uiPriority w:val="9"/>
    <w:pPr>
      <w:keepNext/>
      <w:keepLines/>
      <w:spacing w:before="300" w:after="300" w:line="360" w:lineRule="auto"/>
      <w:outlineLvl w:val="0"/>
    </w:pPr>
    <w:rPr>
      <w:rFonts w:ascii="Calibri" w:hAnsi="Calibri" w:eastAsia="黑体" w:cs="黑体"/>
      <w:b/>
      <w:kern w:val="44"/>
      <w:sz w:val="36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 w:cstheme="minorBidi"/>
      <w:b/>
      <w:sz w:val="32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260" w:after="260" w:line="360" w:lineRule="auto"/>
      <w:outlineLvl w:val="2"/>
    </w:pPr>
    <w:rPr>
      <w:rFonts w:ascii="Calibri" w:hAnsi="Calibri" w:eastAsia="黑体" w:cs="黑体"/>
      <w:b/>
      <w:sz w:val="28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16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/>
    </w:p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1">
    <w:name w:val="日期 Char"/>
    <w:basedOn w:val="15"/>
    <w:link w:val="7"/>
    <w:semiHidden/>
    <w:qFormat/>
    <w:uiPriority w:val="99"/>
  </w:style>
  <w:style w:type="paragraph" w:customStyle="1" w:styleId="2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4">
    <w:name w:val="标题1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标题 Char"/>
    <w:basedOn w:val="15"/>
    <w:link w:val="13"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6">
    <w:name w:val="标题 Char1"/>
    <w:basedOn w:val="1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b0083ca5-34cb-4be1-8f87-69f39e1e95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083CA5-34CB-4BE1-8F87-69F39E1E95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53f8406-2033-4440-a504-3528beae3c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3F8406-2033-4440-A504-3528BEAE3C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3983d04-1fb8-4089-9cd2-b9e778b0d2b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983D04-1FB8-4089-9CD2-B9E778B0D2B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25b05aa-0160-4ba5-b147-29f47a9e28d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5B05AA-0160-4BA5-B147-29F47A9E28D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3867d-6acd-450c-97a0-a3cc309ddc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3867D-6ACD-450C-97A0-A3CC309DDCB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8f2ac8f-5fc5-4f3a-8944-ac7a7db1d9f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F2AC8F-5FC5-4F3A-8944-AC7A7DB1D9F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00d3d27-da85-4674-bd7e-c7f0acb103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0D3D27-DA85-4674-BD7E-C7F0ACB103B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6226f1-53cd-4959-a0c8-1cabad76d7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226F1-53CD-4959-A0C8-1CABAD76D76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d1e8a64-90ba-485a-a676-404fe6bd98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1E8A64-90BA-485A-A676-404FE6BD98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cb45f7-13c2-4093-b4a5-ac3206c70b0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CB45F7-13C2-4093-B4A5-AC3206C70B0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73173F"/>
    <w:rsid w:val="000316B0"/>
    <w:rsid w:val="00327A34"/>
    <w:rsid w:val="0073173F"/>
    <w:rsid w:val="00860785"/>
    <w:rsid w:val="00C67744"/>
    <w:rsid w:val="00DA67F7"/>
    <w:rsid w:val="00E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1102</Words>
  <Characters>1211</Characters>
  <Lines>10</Lines>
  <Paragraphs>2</Paragraphs>
  <TotalTime>1</TotalTime>
  <ScaleCrop>false</ScaleCrop>
  <LinksUpToDate>false</LinksUpToDate>
  <CharactersWithSpaces>1420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2018-03-21T12:32:00Z</dcterms:created>
  <dc:creator>LIHANSHUANG</dc:creator>
  <cp:lastModifiedBy>去冰~常温</cp:lastModifiedBy>
  <dcterms:modified xsi:type="dcterms:W3CDTF">2023-10-31T03:32:51Z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9A6AC692A5104DBFAB5CF4C04D10BE45</vt:lpwstr>
  </property>
</Properties>
</file>